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中国留学生疫期助学</w:t>
      </w:r>
      <w:r>
        <w:rPr>
          <w:rFonts w:hint="eastAsia" w:ascii="宋体" w:hAnsi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金</w:t>
      </w:r>
      <w:r>
        <w:rPr>
          <w:rFonts w:hint="eastAsia" w:ascii="宋体" w:hAnsi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843"/>
        <w:gridCol w:w="1984"/>
        <w:gridCol w:w="1701"/>
        <w:gridCol w:w="1701"/>
        <w:gridCol w:w="1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restart"/>
          </w:tcPr>
          <w:p>
            <w:pPr>
              <w:spacing w:line="460" w:lineRule="exact"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申报学生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1843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984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701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8" w:type="dxa"/>
            <w:vMerge w:val="restart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984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护照号</w:t>
            </w:r>
          </w:p>
        </w:tc>
        <w:tc>
          <w:tcPr>
            <w:tcW w:w="1701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8" w:type="dxa"/>
            <w:vMerge w:val="continue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5386" w:type="dxa"/>
            <w:gridSpan w:val="3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1808" w:type="dxa"/>
            <w:vMerge w:val="continue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</w:tcPr>
          <w:p>
            <w:pPr>
              <w:spacing w:line="460" w:lineRule="exact"/>
              <w:jc w:val="center"/>
              <w:rPr>
                <w:rFonts w:hint="default" w:ascii="宋体" w:hAnsi="宋体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1984" w:type="dxa"/>
          </w:tcPr>
          <w:p>
            <w:pPr>
              <w:spacing w:line="46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省/市</w:t>
            </w:r>
          </w:p>
        </w:tc>
        <w:tc>
          <w:tcPr>
            <w:tcW w:w="1701" w:type="dxa"/>
          </w:tcPr>
          <w:p>
            <w:pPr>
              <w:spacing w:line="460" w:lineRule="exact"/>
              <w:jc w:val="center"/>
              <w:rPr>
                <w:rFonts w:hint="eastAsia" w:ascii="宋体" w:hAnsi="宋体" w:eastAsia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地/</w:t>
            </w:r>
            <w:r>
              <w:rPr>
                <w:rFonts w:hint="eastAsia" w:ascii="宋体" w:hAnsi="宋体" w:eastAsia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</w:t>
            </w:r>
          </w:p>
        </w:tc>
        <w:tc>
          <w:tcPr>
            <w:tcW w:w="1701" w:type="dxa"/>
          </w:tcPr>
          <w:p>
            <w:pPr>
              <w:spacing w:line="460" w:lineRule="exact"/>
              <w:jc w:val="center"/>
              <w:rPr>
                <w:rFonts w:hint="default" w:ascii="宋体" w:hAnsi="宋体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县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/区</w:t>
            </w:r>
          </w:p>
        </w:tc>
        <w:tc>
          <w:tcPr>
            <w:tcW w:w="1808" w:type="dxa"/>
            <w:vMerge w:val="continue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乡镇</w:t>
            </w:r>
          </w:p>
        </w:tc>
        <w:tc>
          <w:tcPr>
            <w:tcW w:w="1984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学校名称</w:t>
            </w:r>
          </w:p>
        </w:tc>
        <w:tc>
          <w:tcPr>
            <w:tcW w:w="1701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8" w:type="dxa"/>
            <w:vMerge w:val="continue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申请学历</w:t>
            </w:r>
          </w:p>
        </w:tc>
        <w:tc>
          <w:tcPr>
            <w:tcW w:w="7194" w:type="dxa"/>
            <w:gridSpan w:val="4"/>
          </w:tcPr>
          <w:p>
            <w:pPr>
              <w:spacing w:line="460" w:lineRule="exact"/>
              <w:rPr>
                <w:rFonts w:hint="default" w:ascii="宋体" w:hAnsi="宋体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本科生教育</w:t>
            </w:r>
            <w:r>
              <w:rPr>
                <w:rFonts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硕士生教育</w:t>
            </w:r>
            <w:r>
              <w:rPr>
                <w:rFonts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博士生教育</w:t>
            </w:r>
            <w:r>
              <w:rPr>
                <w:rFonts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专升本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restart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家庭经济状况</w:t>
            </w:r>
          </w:p>
        </w:tc>
        <w:tc>
          <w:tcPr>
            <w:tcW w:w="1843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家庭人口</w:t>
            </w:r>
          </w:p>
        </w:tc>
        <w:tc>
          <w:tcPr>
            <w:tcW w:w="1984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家庭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收入</w:t>
            </w:r>
          </w:p>
        </w:tc>
        <w:tc>
          <w:tcPr>
            <w:tcW w:w="3509" w:type="dxa"/>
            <w:gridSpan w:val="2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</w:tcPr>
          <w:p>
            <w:pPr>
              <w:spacing w:line="460" w:lineRule="exact"/>
              <w:jc w:val="center"/>
              <w:rPr>
                <w:rFonts w:hint="default" w:ascii="宋体" w:hAnsi="宋体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疫情影响</w:t>
            </w:r>
          </w:p>
        </w:tc>
        <w:tc>
          <w:tcPr>
            <w:tcW w:w="7194" w:type="dxa"/>
            <w:gridSpan w:val="4"/>
          </w:tcPr>
          <w:p>
            <w:pPr>
              <w:spacing w:line="460" w:lineRule="exact"/>
              <w:jc w:val="center"/>
              <w:rPr>
                <w:rFonts w:hint="default" w:ascii="宋体" w:hAnsi="宋体" w:eastAsia="宋体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特别严重 </w:t>
            </w:r>
            <w:r>
              <w:rPr>
                <w:rFonts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严重 </w:t>
            </w:r>
            <w:r>
              <w:rPr>
                <w:rFonts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比较严重 </w:t>
            </w:r>
            <w:r>
              <w:rPr>
                <w:rFonts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一般 </w:t>
            </w:r>
            <w:r>
              <w:rPr>
                <w:rFonts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宋体" w:hAnsi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没有影响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家庭住址</w:t>
            </w:r>
          </w:p>
        </w:tc>
        <w:tc>
          <w:tcPr>
            <w:tcW w:w="7194" w:type="dxa"/>
            <w:gridSpan w:val="4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restart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家庭成员情况</w:t>
            </w:r>
          </w:p>
        </w:tc>
        <w:tc>
          <w:tcPr>
            <w:tcW w:w="1843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984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701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与本人关系</w:t>
            </w:r>
          </w:p>
        </w:tc>
        <w:tc>
          <w:tcPr>
            <w:tcW w:w="3509" w:type="dxa"/>
            <w:gridSpan w:val="2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09" w:type="dxa"/>
            <w:gridSpan w:val="2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09" w:type="dxa"/>
            <w:gridSpan w:val="2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09" w:type="dxa"/>
            <w:gridSpan w:val="2"/>
          </w:tcPr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>
            <w:pPr>
              <w:spacing w:line="460" w:lineRule="exact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申请理由：</w:t>
            </w:r>
          </w:p>
          <w:p>
            <w:pPr>
              <w:spacing w:line="460" w:lineRule="exact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申请人签名： 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月 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>
            <w:pPr>
              <w:spacing w:line="460" w:lineRule="exact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泰中教育联盟省级服务中心意见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spacing w:line="460" w:lineRule="exact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主任签名（盖章）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： 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月 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>
            <w:pPr>
              <w:spacing w:line="460" w:lineRule="exact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泰中教育联盟秘书处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审核结果：</w:t>
            </w:r>
          </w:p>
          <w:p>
            <w:pPr>
              <w:spacing w:line="460" w:lineRule="exact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60" w:lineRule="exact"/>
              <w:jc w:val="center"/>
              <w:rPr>
                <w:rFonts w:hint="eastAsia" w:ascii="宋体" w:hAnsi="宋体" w:eastAsia="Times New Roman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主席签名（盖章）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： 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月 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spacing w:line="460" w:lineRule="exact"/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720" w:right="1134" w:bottom="720" w:left="1134" w:header="283" w:footer="255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rowallia New">
    <w:panose1 w:val="020B0604020202020204"/>
    <w:charset w:val="00"/>
    <w:family w:val="swiss"/>
    <w:pitch w:val="default"/>
    <w:sig w:usb0="81000003" w:usb1="00000000" w:usb2="00000000" w:usb3="00000000" w:csb0="0001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enter" w:pos="5374"/>
        <w:tab w:val="right" w:pos="9026"/>
        <w:tab w:val="clear" w:pos="4153"/>
        <w:tab w:val="clear" w:pos="8306"/>
      </w:tabs>
      <w:jc w:val="center"/>
      <w:rPr>
        <w:rFonts w:ascii="Browallia New" w:hAnsi="Browallia New" w:cs="Browallia New"/>
        <w:b/>
        <w:bCs/>
        <w:sz w:val="24"/>
        <w:szCs w:val="18"/>
      </w:rPr>
    </w:pPr>
    <w:r>
      <w:rPr>
        <w:sz w:val="24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-124460</wp:posOffset>
              </wp:positionH>
              <wp:positionV relativeFrom="paragraph">
                <wp:posOffset>-9525</wp:posOffset>
              </wp:positionV>
              <wp:extent cx="6323330" cy="1905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384810" y="10100310"/>
                        <a:ext cx="6323330" cy="19050"/>
                      </a:xfrm>
                      <a:prstGeom prst="line">
                        <a:avLst/>
                      </a:prstGeom>
                      <a:ln w="4127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9.8pt;margin-top:-0.75pt;height:1.5pt;width:497.9pt;z-index:251658240;mso-width-relative:page;mso-height-relative:page;" filled="f" stroked="t" coordsize="21600,21600" o:gfxdata="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iooJttgAAAAI&#10;AQAADwAAAAAAAAABACAAAAAiAAAAZHJzL2Rvd25yZXYueG1sUEsBAhQAFAAAAAgAh07iQA0klS7j&#10;AQAAfgMAAA4AAAAAAAAAAQAgAAAAJwEAAGRycy9lMm9Eb2MueG1sUEsFBgAAAAAGAAYAWQEAAHwF&#10;AAAAAA==&#10;">
              <v:fill on="f" focussize="0,0"/>
              <v:stroke weight="3.25pt" color="#FF0000 [3204]" miterlimit="8" joinstyle="miter"/>
              <v:imagedata o:title=""/>
              <o:lock v:ext="edit" aspectratio="f"/>
            </v:line>
          </w:pict>
        </mc:Fallback>
      </mc:AlternateContent>
    </w:r>
    <w:r>
      <w:rPr>
        <w:sz w:val="24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Browallia New" w:hAnsi="Browallia New" w:cs="Browallia New"/>
        <w:b/>
        <w:bCs/>
        <w:sz w:val="24"/>
        <w:szCs w:val="18"/>
      </w:rPr>
      <w:t>Address : 184 /</w:t>
    </w:r>
    <w:r>
      <w:rPr>
        <w:rFonts w:hint="eastAsia" w:ascii="Browallia New" w:hAnsi="Browallia New" w:cs="Browallia New"/>
        <w:b/>
        <w:bCs/>
        <w:sz w:val="24"/>
        <w:szCs w:val="18"/>
      </w:rPr>
      <w:t>181</w:t>
    </w:r>
    <w:r>
      <w:rPr>
        <w:rFonts w:ascii="Browallia New" w:hAnsi="Browallia New" w:cs="Browallia New"/>
        <w:b/>
        <w:bCs/>
        <w:sz w:val="24"/>
        <w:szCs w:val="18"/>
      </w:rPr>
      <w:t xml:space="preserve"> Forum Tower ,</w:t>
    </w:r>
    <w:r>
      <w:rPr>
        <w:rFonts w:hint="eastAsia" w:ascii="Browallia New" w:hAnsi="Browallia New" w:cs="Browallia New"/>
        <w:b/>
        <w:bCs/>
        <w:sz w:val="24"/>
        <w:szCs w:val="18"/>
      </w:rPr>
      <w:t>28</w:t>
    </w:r>
    <w:r>
      <w:rPr>
        <w:rFonts w:ascii="Browallia New" w:hAnsi="Browallia New" w:cs="Browallia New"/>
        <w:b/>
        <w:bCs/>
        <w:sz w:val="24"/>
        <w:szCs w:val="18"/>
      </w:rPr>
      <w:t>Floor Ratchadapisek Road , Huaykwang , Bangkok 10310</w:t>
    </w:r>
    <w:r>
      <w:rPr>
        <w:rFonts w:hint="eastAsia" w:ascii="Browallia New" w:hAnsi="Browallia New" w:cs="Browallia New"/>
        <w:b/>
        <w:bCs/>
        <w:sz w:val="24"/>
        <w:szCs w:val="18"/>
      </w:rPr>
      <w:t>　</w:t>
    </w:r>
    <w:r>
      <w:rPr>
        <w:rFonts w:ascii="Browallia New" w:hAnsi="Browallia New" w:cs="Browallia New"/>
        <w:b/>
        <w:bCs/>
        <w:sz w:val="24"/>
        <w:szCs w:val="18"/>
      </w:rPr>
      <w:t>Tel : (66)2-276</w:t>
    </w:r>
    <w:r>
      <w:rPr>
        <w:rFonts w:hint="eastAsia" w:ascii="Browallia New" w:hAnsi="Browallia New" w:cs="Browallia New"/>
        <w:b/>
        <w:bCs/>
        <w:sz w:val="24"/>
        <w:szCs w:val="18"/>
      </w:rPr>
      <w:t>-</w:t>
    </w:r>
    <w:r>
      <w:rPr>
        <w:rFonts w:ascii="Browallia New" w:hAnsi="Browallia New" w:cs="Browallia New"/>
        <w:b/>
        <w:bCs/>
        <w:sz w:val="24"/>
        <w:szCs w:val="18"/>
      </w:rPr>
      <w:t>6516</w:t>
    </w:r>
  </w:p>
  <w:p>
    <w:pPr>
      <w:pStyle w:val="4"/>
      <w:tabs>
        <w:tab w:val="left" w:pos="4049"/>
        <w:tab w:val="clear" w:pos="4153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846"/>
        <w:tab w:val="center" w:pos="4513"/>
        <w:tab w:val="right" w:pos="9026"/>
        <w:tab w:val="clear" w:pos="4153"/>
        <w:tab w:val="clear" w:pos="8306"/>
      </w:tabs>
      <w:ind w:firstLine="360" w:firstLineChars="200"/>
    </w:pPr>
    <w:r>
      <mc:AlternateContent>
        <mc:Choice Requires="wps">
          <w:drawing>
            <wp:anchor distT="0" distB="0" distL="114935" distR="114935" simplePos="0" relativeHeight="251655168" behindDoc="0" locked="0" layoutInCell="1" allowOverlap="1">
              <wp:simplePos x="0" y="0"/>
              <wp:positionH relativeFrom="column">
                <wp:posOffset>1132840</wp:posOffset>
              </wp:positionH>
              <wp:positionV relativeFrom="paragraph">
                <wp:posOffset>-124460</wp:posOffset>
              </wp:positionV>
              <wp:extent cx="3973830" cy="1133475"/>
              <wp:effectExtent l="0" t="0" r="7620" b="9525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73830" cy="11334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tabs>
                              <w:tab w:val="center" w:pos="4513"/>
                              <w:tab w:val="right" w:pos="9026"/>
                              <w:tab w:val="clear" w:pos="4153"/>
                              <w:tab w:val="clear" w:pos="8306"/>
                            </w:tabs>
                            <w:spacing w:line="500" w:lineRule="exact"/>
                            <w:jc w:val="center"/>
                            <w:rPr>
                              <w:rFonts w:ascii="Browallia New" w:hAnsi="Browallia New" w:cs="Browallia New"/>
                              <w:b/>
                              <w:bCs/>
                              <w:sz w:val="40"/>
                              <w:szCs w:val="40"/>
                              <w:u w:color="2213AD"/>
                              <w:cs/>
                            </w:rPr>
                          </w:pPr>
                          <w:r>
                            <w:rPr>
                              <w:rFonts w:hint="eastAsia" w:ascii="Browallia New" w:hAnsi="Browallia New" w:cs="Browallia New"/>
                              <w:b/>
                              <w:bCs/>
                              <w:sz w:val="32"/>
                              <w:szCs w:val="32"/>
                              <w:u w:color="2213AD"/>
                              <w:cs/>
                            </w:rPr>
                            <w:t>พันธมิตรการศึกษาไทยจีนThai-Chinese Education Alliance</w:t>
                          </w:r>
                        </w:p>
                        <w:p>
                          <w:pPr>
                            <w:pStyle w:val="5"/>
                            <w:tabs>
                              <w:tab w:val="center" w:pos="4513"/>
                              <w:tab w:val="right" w:pos="9026"/>
                              <w:tab w:val="clear" w:pos="4153"/>
                              <w:tab w:val="clear" w:pos="8306"/>
                            </w:tabs>
                            <w:spacing w:line="420" w:lineRule="exact"/>
                            <w:jc w:val="center"/>
                            <w:rPr>
                              <w:rFonts w:ascii="Browallia New" w:hAnsi="Browallia New" w:cs="Browallia New"/>
                              <w:b/>
                              <w:bCs/>
                              <w:sz w:val="28"/>
                              <w:szCs w:val="28"/>
                              <w:u w:color="2213AD"/>
                            </w:rPr>
                          </w:pPr>
                          <w:r>
                            <w:rPr>
                              <w:rFonts w:ascii="Browallia New" w:hAnsi="Browallia New" w:cs="Browallia New"/>
                              <w:b/>
                              <w:bCs/>
                              <w:sz w:val="44"/>
                              <w:szCs w:val="44"/>
                              <w:u w:color="2213AD"/>
                              <w:cs/>
                            </w:rPr>
                            <w:t xml:space="preserve">สมาคมการค้าและการลงทุนเอเชียน </w:t>
                          </w:r>
                          <w:r>
                            <w:rPr>
                              <w:rFonts w:ascii="Browallia New" w:hAnsi="Browallia New" w:cs="Browallia New"/>
                              <w:b/>
                              <w:bCs/>
                              <w:sz w:val="44"/>
                              <w:szCs w:val="44"/>
                              <w:u w:color="2213AD"/>
                            </w:rPr>
                            <w:t>–</w:t>
                          </w:r>
                          <w:r>
                            <w:rPr>
                              <w:rFonts w:ascii="Browallia New" w:hAnsi="Browallia New" w:cs="Browallia New"/>
                              <w:b/>
                              <w:bCs/>
                              <w:sz w:val="44"/>
                              <w:szCs w:val="44"/>
                              <w:u w:color="2213AD"/>
                              <w:cs/>
                            </w:rPr>
                            <w:t xml:space="preserve"> สากล</w:t>
                          </w:r>
                        </w:p>
                        <w:p>
                          <w:pPr>
                            <w:pStyle w:val="5"/>
                            <w:tabs>
                              <w:tab w:val="center" w:pos="4513"/>
                              <w:tab w:val="right" w:pos="9026"/>
                              <w:tab w:val="clear" w:pos="4153"/>
                              <w:tab w:val="clear" w:pos="8306"/>
                            </w:tabs>
                            <w:spacing w:line="420" w:lineRule="exact"/>
                            <w:jc w:val="center"/>
                            <w:rPr>
                              <w:sz w:val="15"/>
                              <w:szCs w:val="16"/>
                              <w:u w:color="2213AD"/>
                            </w:rPr>
                          </w:pPr>
                          <w:r>
                            <w:rPr>
                              <w:rFonts w:ascii="Browallia New" w:hAnsi="Browallia New" w:cs="Browallia New"/>
                              <w:b/>
                              <w:bCs/>
                              <w:sz w:val="28"/>
                              <w:szCs w:val="28"/>
                              <w:u w:color="2213AD"/>
                            </w:rPr>
                            <w:t>ASIAN - INTERNATIONAL TRADE AND INVESTMENT ASSOCIATION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89.2pt;margin-top:-9.8pt;height:89.25pt;width:312.9pt;z-index:251655168;mso-width-relative:page;mso-height-relative:page;" fillcolor="#FFFFFF [3201]" filled="t" stroked="f" coordsize="21600,21600" o:gfxdata="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VQvFPWAAAACwEAAA8AAAAAAAAAAQAgAAAAIgAAAGRycy9kb3ducmV2Lnht&#10;bFBLAQIUABQAAAAIAIdO4kCiRMLKNAIAAEIEAAAOAAAAAAAAAAEAIAAAACUBAABkcnMvZTJvRG9j&#10;LnhtbFBLBQYAAAAABgAGAFkBAADL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pStyle w:val="5"/>
                      <w:tabs>
                        <w:tab w:val="center" w:pos="4513"/>
                        <w:tab w:val="right" w:pos="9026"/>
                        <w:tab w:val="clear" w:pos="4153"/>
                        <w:tab w:val="clear" w:pos="8306"/>
                      </w:tabs>
                      <w:spacing w:line="500" w:lineRule="exact"/>
                      <w:jc w:val="center"/>
                      <w:rPr>
                        <w:rFonts w:ascii="Browallia New" w:hAnsi="Browallia New" w:cs="Browallia New"/>
                        <w:b/>
                        <w:bCs/>
                        <w:sz w:val="40"/>
                        <w:szCs w:val="40"/>
                        <w:u w:color="2213AD"/>
                        <w:cs/>
                      </w:rPr>
                    </w:pPr>
                    <w:r>
                      <w:rPr>
                        <w:rFonts w:hint="eastAsia" w:ascii="Browallia New" w:hAnsi="Browallia New" w:cs="Browallia New"/>
                        <w:b/>
                        <w:bCs/>
                        <w:sz w:val="32"/>
                        <w:szCs w:val="32"/>
                        <w:u w:color="2213AD"/>
                        <w:cs/>
                      </w:rPr>
                      <w:t>พันธมิตรการศึกษาไทยจีนThai-Chinese Education Alliance</w:t>
                    </w:r>
                  </w:p>
                  <w:p>
                    <w:pPr>
                      <w:pStyle w:val="5"/>
                      <w:tabs>
                        <w:tab w:val="center" w:pos="4513"/>
                        <w:tab w:val="right" w:pos="9026"/>
                        <w:tab w:val="clear" w:pos="4153"/>
                        <w:tab w:val="clear" w:pos="8306"/>
                      </w:tabs>
                      <w:spacing w:line="420" w:lineRule="exact"/>
                      <w:jc w:val="center"/>
                      <w:rPr>
                        <w:rFonts w:ascii="Browallia New" w:hAnsi="Browallia New" w:cs="Browallia New"/>
                        <w:b/>
                        <w:bCs/>
                        <w:sz w:val="28"/>
                        <w:szCs w:val="28"/>
                        <w:u w:color="2213AD"/>
                      </w:rPr>
                    </w:pPr>
                    <w:r>
                      <w:rPr>
                        <w:rFonts w:ascii="Browallia New" w:hAnsi="Browallia New" w:cs="Browallia New"/>
                        <w:b/>
                        <w:bCs/>
                        <w:sz w:val="44"/>
                        <w:szCs w:val="44"/>
                        <w:u w:color="2213AD"/>
                        <w:cs/>
                      </w:rPr>
                      <w:t xml:space="preserve">สมาคมการค้าและการลงทุนเอเชียน </w:t>
                    </w:r>
                    <w:r>
                      <w:rPr>
                        <w:rFonts w:ascii="Browallia New" w:hAnsi="Browallia New" w:cs="Browallia New"/>
                        <w:b/>
                        <w:bCs/>
                        <w:sz w:val="44"/>
                        <w:szCs w:val="44"/>
                        <w:u w:color="2213AD"/>
                      </w:rPr>
                      <w:t>–</w:t>
                    </w:r>
                    <w:r>
                      <w:rPr>
                        <w:rFonts w:ascii="Browallia New" w:hAnsi="Browallia New" w:cs="Browallia New"/>
                        <w:b/>
                        <w:bCs/>
                        <w:sz w:val="44"/>
                        <w:szCs w:val="44"/>
                        <w:u w:color="2213AD"/>
                        <w:cs/>
                      </w:rPr>
                      <w:t xml:space="preserve"> สากล</w:t>
                    </w:r>
                  </w:p>
                  <w:p>
                    <w:pPr>
                      <w:pStyle w:val="5"/>
                      <w:tabs>
                        <w:tab w:val="center" w:pos="4513"/>
                        <w:tab w:val="right" w:pos="9026"/>
                        <w:tab w:val="clear" w:pos="4153"/>
                        <w:tab w:val="clear" w:pos="8306"/>
                      </w:tabs>
                      <w:spacing w:line="420" w:lineRule="exact"/>
                      <w:jc w:val="center"/>
                      <w:rPr>
                        <w:sz w:val="15"/>
                        <w:szCs w:val="16"/>
                        <w:u w:color="2213AD"/>
                      </w:rPr>
                    </w:pPr>
                    <w:r>
                      <w:rPr>
                        <w:rFonts w:ascii="Browallia New" w:hAnsi="Browallia New" w:cs="Browallia New"/>
                        <w:b/>
                        <w:bCs/>
                        <w:sz w:val="28"/>
                        <w:szCs w:val="28"/>
                        <w:u w:color="2213AD"/>
                      </w:rPr>
                      <w:t>ASIAN - INTERNATIONAL TRADE AND INVESTMENT ASSOCIATION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15875</wp:posOffset>
          </wp:positionH>
          <wp:positionV relativeFrom="page">
            <wp:posOffset>144145</wp:posOffset>
          </wp:positionV>
          <wp:extent cx="1184275" cy="730250"/>
          <wp:effectExtent l="0" t="0" r="0" b="0"/>
          <wp:wrapNone/>
          <wp:docPr id="8" name="图片 8" descr="f3d9fc518c1c768d481a596177ee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f3d9fc518c1c768d481a596177ee22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4275" cy="730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114935" distR="114935" simplePos="0" relativeHeight="251656192" behindDoc="0" locked="0" layoutInCell="1" allowOverlap="1">
          <wp:simplePos x="0" y="0"/>
          <wp:positionH relativeFrom="column">
            <wp:posOffset>5281295</wp:posOffset>
          </wp:positionH>
          <wp:positionV relativeFrom="paragraph">
            <wp:posOffset>-22225</wp:posOffset>
          </wp:positionV>
          <wp:extent cx="683895" cy="646430"/>
          <wp:effectExtent l="0" t="0" r="1905" b="1270"/>
          <wp:wrapNone/>
          <wp:docPr id="7" name="Picture 5" descr="\\Asiae-pc\aitia\ait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5" descr="\\Asiae-pc\aitia\aitia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84000" cy="64667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                 </w:t>
    </w:r>
  </w:p>
  <w:p>
    <w:pPr>
      <w:pStyle w:val="5"/>
      <w:tabs>
        <w:tab w:val="left" w:pos="1220"/>
        <w:tab w:val="clear" w:pos="4153"/>
        <w:tab w:val="clear" w:pos="8306"/>
      </w:tabs>
      <w:ind w:firstLine="360" w:firstLineChars="200"/>
    </w:pPr>
    <w:r>
      <w:tab/>
    </w:r>
  </w:p>
  <w:p>
    <w:pPr>
      <w:pStyle w:val="5"/>
      <w:tabs>
        <w:tab w:val="left" w:pos="1720"/>
        <w:tab w:val="clear" w:pos="4153"/>
        <w:tab w:val="clear" w:pos="8306"/>
      </w:tabs>
      <w:ind w:firstLine="360" w:firstLineChars="200"/>
    </w:pPr>
    <w:r>
      <w:tab/>
    </w:r>
  </w:p>
  <w:p>
    <w:pPr>
      <w:pStyle w:val="5"/>
      <w:tabs>
        <w:tab w:val="left" w:pos="1720"/>
        <w:tab w:val="clear" w:pos="4153"/>
        <w:tab w:val="clear" w:pos="8306"/>
      </w:tabs>
      <w:ind w:firstLine="360" w:firstLineChars="200"/>
    </w:pPr>
    <w:r>
      <w:tab/>
    </w:r>
  </w:p>
  <w:p>
    <w:pPr>
      <w:pStyle w:val="5"/>
      <w:tabs>
        <w:tab w:val="left" w:pos="846"/>
        <w:tab w:val="center" w:pos="4513"/>
        <w:tab w:val="right" w:pos="9026"/>
        <w:tab w:val="clear" w:pos="4153"/>
        <w:tab w:val="clear" w:pos="8306"/>
      </w:tabs>
      <w:ind w:firstLine="360" w:firstLineChars="200"/>
    </w:pPr>
  </w:p>
  <w:p>
    <w:pPr>
      <w:pStyle w:val="5"/>
      <w:tabs>
        <w:tab w:val="left" w:pos="846"/>
        <w:tab w:val="center" w:pos="4513"/>
        <w:tab w:val="right" w:pos="9026"/>
        <w:tab w:val="clear" w:pos="4153"/>
        <w:tab w:val="clear" w:pos="8306"/>
      </w:tabs>
      <w:ind w:firstLine="400" w:firstLineChars="200"/>
      <w:rPr>
        <w:color w:val="FF0000"/>
        <w14:textOutline w14:w="9525" w14:cap="flat" w14:cmpd="sng" w14:algn="ctr">
          <w14:gradFill>
            <w14:gsLst>
              <w14:gs w14:pos="0">
                <w14:schemeClr w14:val="accent1">
                  <w14:lumMod w14:val="84000"/>
                  <w14:lumOff w14:val="16000"/>
                </w14:schemeClr>
              </w14:gs>
              <w14:gs w14:pos="74000">
                <w14:schemeClr w14:val="accent1">
                  <w14:lumMod w14:val="45000"/>
                  <w14:lumOff w14:val="55000"/>
                </w14:schemeClr>
              </w14:gs>
              <w14:gs w14:pos="83000">
                <w14:schemeClr w14:val="accent1">
                  <w14:lumMod w14:val="45000"/>
                  <w14:lumOff w14:val="55000"/>
                </w14:schemeClr>
              </w14:gs>
              <w14:gs w14:pos="100000">
                <w14:schemeClr w14:val="accent1">
                  <w14:lumMod w14:val="30000"/>
                  <w14:lumOff w14:val="70000"/>
                </w14:schemeClr>
              </w14:gs>
            </w14:gsLst>
            <w14:lin w14:ang="5400000" w14:scaled="1"/>
          </w14:gradFill>
          <w14:prstDash w14:val="solid"/>
          <w14:round/>
        </w14:textOutline>
        <w14:textFill>
          <w14:gradFill>
            <w14:gsLst>
              <w14:gs w14:pos="64000">
                <w14:srgbClr w14:val="FF0000">
                  <w14:lumMod w14:val="76000"/>
                  <w14:lumOff w14:val="24000"/>
                </w14:srgbClr>
              </w14:gs>
              <w14:gs w14:pos="0">
                <w14:schemeClr w14:val="accent1">
                  <w14:lumMod w14:val="5000"/>
                  <w14:lumOff w14:val="95000"/>
                </w14:schemeClr>
              </w14:gs>
              <w14:gs w14:pos="74000">
                <w14:schemeClr w14:val="accent1">
                  <w14:lumMod w14:val="45000"/>
                  <w14:lumOff w14:val="55000"/>
                </w14:schemeClr>
              </w14:gs>
              <w14:gs w14:pos="79000">
                <w14:srgbClr w14:val="FFC000">
                  <w14:alpha w14:val="9000"/>
                </w14:srgbClr>
              </w14:gs>
              <w14:gs w14:pos="100000">
                <w14:srgbClr w14:val="FF0000"/>
              </w14:gs>
            </w14:gsLst>
            <w14:lin w14:ang="4800000" w14:scaled="0"/>
          </w14:gradFill>
        </w14:textFill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1237615</wp:posOffset>
              </wp:positionH>
              <wp:positionV relativeFrom="paragraph">
                <wp:posOffset>123825</wp:posOffset>
              </wp:positionV>
              <wp:extent cx="3765550" cy="3175"/>
              <wp:effectExtent l="0" t="19050" r="25400" b="34925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765550" cy="3175"/>
                      </a:xfrm>
                      <a:prstGeom prst="line">
                        <a:avLst/>
                      </a:prstGeom>
                      <a:ln w="38100" cmpd="sng">
                        <a:gradFill>
                          <a:gsLst>
                            <a:gs pos="19000">
                              <a:srgbClr val="FF0000"/>
                            </a:gs>
                            <a:gs pos="70000">
                              <a:srgbClr val="DAC976">
                                <a:alpha val="100000"/>
                              </a:srgbClr>
                            </a:gs>
                            <a:gs pos="5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9000">
                              <a:srgbClr val="FFC000">
                                <a:alpha val="94000"/>
                              </a:srgbClr>
                            </a:gs>
                            <a:gs pos="0">
                              <a:srgbClr val="E77179">
                                <a:alpha val="100000"/>
                              </a:srgbClr>
                            </a:gs>
                            <a:gs pos="37000">
                              <a:srgbClr val="DA6976">
                                <a:alpha val="100000"/>
                              </a:srgbClr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97.45pt;margin-top:9.75pt;height:0.25pt;width:296.5pt;z-index:251657216;mso-width-relative:page;mso-height-relative:page;" filled="f" stroked="t" coordsize="21600,21600" o:gfxdata="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KV+oQ0gAAAAkBAAAPAAAAAAAAAAEA&#10;IAAAACIAAABkcnMvZG93bnJldi54bWxQSwECFAAUAAAACACHTuJAS+6tv4cCAAC6BQAADgAAAAAA&#10;AAABACAAAAAhAQAAZHJzL2Uyb0RvYy54bWxQSwUGAAAAAAYABgBZAQAAGgYAAAAA&#10;">
              <v:fill on="f" focussize="0,0"/>
              <v:stroke weight="3pt" color="#000000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  <w:b/>
        <w:bCs/>
        <w:color w:val="FF0000"/>
        <w:sz w:val="20"/>
        <w:szCs w:val="21"/>
      </w:rPr>
      <w:t>泰中教育联盟</w:t>
    </w:r>
    <w:r>
      <w:rPr>
        <w:rFonts w:hint="eastAsia"/>
      </w:rPr>
      <w:t xml:space="preserve">     </w:t>
    </w:r>
    <w:r>
      <w:rPr>
        <w:rFonts w:hint="eastAsia"/>
        <w:u w:color="2213AD"/>
      </w:rPr>
      <w:t xml:space="preserve">                                                                    </w:t>
    </w:r>
    <w:r>
      <w:rPr>
        <w:rFonts w:hint="eastAsia"/>
        <w:b/>
        <w:bCs/>
        <w:color w:val="FF0000"/>
        <w:w w:val="66"/>
        <w:sz w:val="21"/>
        <w:szCs w:val="21"/>
        <w:u w:color="0000FF"/>
      </w:rPr>
      <w:t>亚洲国际贸易投资商会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C6A4F67"/>
    <w:rsid w:val="000164BE"/>
    <w:rsid w:val="00025354"/>
    <w:rsid w:val="00027906"/>
    <w:rsid w:val="000477E7"/>
    <w:rsid w:val="00066EC9"/>
    <w:rsid w:val="000718CE"/>
    <w:rsid w:val="00085765"/>
    <w:rsid w:val="000A52EB"/>
    <w:rsid w:val="000C3B96"/>
    <w:rsid w:val="000C46A1"/>
    <w:rsid w:val="000E5848"/>
    <w:rsid w:val="00102C49"/>
    <w:rsid w:val="001064EC"/>
    <w:rsid w:val="0013370C"/>
    <w:rsid w:val="001552F0"/>
    <w:rsid w:val="00156A70"/>
    <w:rsid w:val="00161324"/>
    <w:rsid w:val="00185D4F"/>
    <w:rsid w:val="00186422"/>
    <w:rsid w:val="00191EA9"/>
    <w:rsid w:val="001D620B"/>
    <w:rsid w:val="001E1C98"/>
    <w:rsid w:val="001E2062"/>
    <w:rsid w:val="001E5721"/>
    <w:rsid w:val="001F6D15"/>
    <w:rsid w:val="001F7626"/>
    <w:rsid w:val="00221EAA"/>
    <w:rsid w:val="00275FEB"/>
    <w:rsid w:val="0029574A"/>
    <w:rsid w:val="002A54D7"/>
    <w:rsid w:val="00307DEB"/>
    <w:rsid w:val="00356B23"/>
    <w:rsid w:val="00363107"/>
    <w:rsid w:val="00365E7D"/>
    <w:rsid w:val="00367D80"/>
    <w:rsid w:val="00376D3F"/>
    <w:rsid w:val="003777BE"/>
    <w:rsid w:val="00383E4A"/>
    <w:rsid w:val="003A0829"/>
    <w:rsid w:val="003A6B1C"/>
    <w:rsid w:val="003B785C"/>
    <w:rsid w:val="003F1B6F"/>
    <w:rsid w:val="004217AD"/>
    <w:rsid w:val="00422B9D"/>
    <w:rsid w:val="004247A1"/>
    <w:rsid w:val="004355EE"/>
    <w:rsid w:val="004475D9"/>
    <w:rsid w:val="004642AE"/>
    <w:rsid w:val="00465CD0"/>
    <w:rsid w:val="004A7AFC"/>
    <w:rsid w:val="004D15C4"/>
    <w:rsid w:val="004D7971"/>
    <w:rsid w:val="00501C55"/>
    <w:rsid w:val="00504AEB"/>
    <w:rsid w:val="00516B71"/>
    <w:rsid w:val="0053528C"/>
    <w:rsid w:val="00540698"/>
    <w:rsid w:val="00550D74"/>
    <w:rsid w:val="00583CA6"/>
    <w:rsid w:val="005A3F5B"/>
    <w:rsid w:val="005C4A06"/>
    <w:rsid w:val="005D10DF"/>
    <w:rsid w:val="005D1EBF"/>
    <w:rsid w:val="005D2393"/>
    <w:rsid w:val="00605590"/>
    <w:rsid w:val="00607166"/>
    <w:rsid w:val="00607213"/>
    <w:rsid w:val="0064041B"/>
    <w:rsid w:val="006857EE"/>
    <w:rsid w:val="006D06DE"/>
    <w:rsid w:val="007133BD"/>
    <w:rsid w:val="00713BE9"/>
    <w:rsid w:val="00716D6E"/>
    <w:rsid w:val="0072246D"/>
    <w:rsid w:val="00722C84"/>
    <w:rsid w:val="00755F76"/>
    <w:rsid w:val="00762C1B"/>
    <w:rsid w:val="00766955"/>
    <w:rsid w:val="00791D46"/>
    <w:rsid w:val="007962BB"/>
    <w:rsid w:val="007A4C2D"/>
    <w:rsid w:val="007C32BA"/>
    <w:rsid w:val="007C74BE"/>
    <w:rsid w:val="007D4759"/>
    <w:rsid w:val="007E7E85"/>
    <w:rsid w:val="00811D65"/>
    <w:rsid w:val="00855DBF"/>
    <w:rsid w:val="008573F6"/>
    <w:rsid w:val="00876165"/>
    <w:rsid w:val="00876A36"/>
    <w:rsid w:val="008A367B"/>
    <w:rsid w:val="008A4F34"/>
    <w:rsid w:val="008A5BC4"/>
    <w:rsid w:val="008B5096"/>
    <w:rsid w:val="008C0AD7"/>
    <w:rsid w:val="008E6D03"/>
    <w:rsid w:val="008F104C"/>
    <w:rsid w:val="00920480"/>
    <w:rsid w:val="009215E6"/>
    <w:rsid w:val="0093077D"/>
    <w:rsid w:val="00960F53"/>
    <w:rsid w:val="00966D2E"/>
    <w:rsid w:val="009A095C"/>
    <w:rsid w:val="009C6E99"/>
    <w:rsid w:val="009D2D3F"/>
    <w:rsid w:val="00A139DC"/>
    <w:rsid w:val="00A25835"/>
    <w:rsid w:val="00A32A55"/>
    <w:rsid w:val="00A369D4"/>
    <w:rsid w:val="00A404CE"/>
    <w:rsid w:val="00A86CF9"/>
    <w:rsid w:val="00A964FD"/>
    <w:rsid w:val="00AA6915"/>
    <w:rsid w:val="00AC5C1E"/>
    <w:rsid w:val="00B13C42"/>
    <w:rsid w:val="00B15F78"/>
    <w:rsid w:val="00B36CD5"/>
    <w:rsid w:val="00B40D36"/>
    <w:rsid w:val="00B4616E"/>
    <w:rsid w:val="00B503CB"/>
    <w:rsid w:val="00B572C0"/>
    <w:rsid w:val="00B90A53"/>
    <w:rsid w:val="00BA65EA"/>
    <w:rsid w:val="00BB1816"/>
    <w:rsid w:val="00BE0CF0"/>
    <w:rsid w:val="00BE1365"/>
    <w:rsid w:val="00C13CC7"/>
    <w:rsid w:val="00C370DD"/>
    <w:rsid w:val="00C4555B"/>
    <w:rsid w:val="00C52434"/>
    <w:rsid w:val="00C610F4"/>
    <w:rsid w:val="00C666A6"/>
    <w:rsid w:val="00CA2A74"/>
    <w:rsid w:val="00CC51DF"/>
    <w:rsid w:val="00D054DF"/>
    <w:rsid w:val="00D23750"/>
    <w:rsid w:val="00D60B2B"/>
    <w:rsid w:val="00D60D4A"/>
    <w:rsid w:val="00DA7E1E"/>
    <w:rsid w:val="00DD40A0"/>
    <w:rsid w:val="00DE113A"/>
    <w:rsid w:val="00E01540"/>
    <w:rsid w:val="00E52E05"/>
    <w:rsid w:val="00E5704A"/>
    <w:rsid w:val="00F10E00"/>
    <w:rsid w:val="00F33796"/>
    <w:rsid w:val="00F33956"/>
    <w:rsid w:val="00F34820"/>
    <w:rsid w:val="00F447BC"/>
    <w:rsid w:val="00F5379C"/>
    <w:rsid w:val="00F61795"/>
    <w:rsid w:val="00F67FF7"/>
    <w:rsid w:val="00F70057"/>
    <w:rsid w:val="00F713B2"/>
    <w:rsid w:val="00F80F1D"/>
    <w:rsid w:val="00F9060B"/>
    <w:rsid w:val="00F95684"/>
    <w:rsid w:val="00F96105"/>
    <w:rsid w:val="01BC5EE3"/>
    <w:rsid w:val="06475C9C"/>
    <w:rsid w:val="06AF6F8B"/>
    <w:rsid w:val="09DA4BD4"/>
    <w:rsid w:val="1B8A0A55"/>
    <w:rsid w:val="1F4B2F0B"/>
    <w:rsid w:val="204A40FD"/>
    <w:rsid w:val="3091638E"/>
    <w:rsid w:val="36C07E52"/>
    <w:rsid w:val="4BD953D3"/>
    <w:rsid w:val="4F29169F"/>
    <w:rsid w:val="4F5A2F43"/>
    <w:rsid w:val="59DE04A6"/>
    <w:rsid w:val="5C6A4F67"/>
    <w:rsid w:val="60463C5B"/>
    <w:rsid w:val="73671C89"/>
    <w:rsid w:val="78BE243F"/>
    <w:rsid w:val="7BA55E95"/>
    <w:rsid w:val="7E151F49"/>
    <w:rsid w:val="7F0C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nhideWhenUsed/>
    <w:uiPriority w:val="99"/>
    <w:pPr>
      <w:autoSpaceDE w:val="0"/>
      <w:autoSpaceDN w:val="0"/>
      <w:spacing w:before="100" w:beforeAutospacing="1"/>
      <w:jc w:val="left"/>
    </w:pPr>
    <w:rPr>
      <w:rFonts w:ascii="Arial" w:hAnsi="Arial" w:cs="Arial"/>
      <w:kern w:val="0"/>
      <w:sz w:val="32"/>
      <w:szCs w:val="32"/>
      <w:lang w:bidi="th-TH"/>
    </w:rPr>
  </w:style>
  <w:style w:type="paragraph" w:styleId="3">
    <w:name w:val="Date"/>
    <w:basedOn w:val="1"/>
    <w:next w:val="1"/>
    <w:link w:val="11"/>
    <w:uiPriority w:val="0"/>
    <w:pPr>
      <w:ind w:left="100" w:leftChars="250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rPr>
      <w:rFonts w:ascii="Times New Roman" w:hAnsi="Times New Roman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正文文本 字符"/>
    <w:basedOn w:val="8"/>
    <w:link w:val="2"/>
    <w:uiPriority w:val="99"/>
    <w:rPr>
      <w:rFonts w:ascii="Arial" w:hAnsi="Arial" w:cs="Arial"/>
      <w:sz w:val="32"/>
      <w:szCs w:val="32"/>
    </w:rPr>
  </w:style>
  <w:style w:type="character" w:customStyle="1" w:styleId="11">
    <w:name w:val="日期 字符"/>
    <w:basedOn w:val="8"/>
    <w:link w:val="3"/>
    <w:qFormat/>
    <w:uiPriority w:val="0"/>
    <w:rPr>
      <w:rFonts w:ascii="Times New Roman" w:hAnsi="Times New Roman"/>
      <w:kern w:val="2"/>
      <w:sz w:val="21"/>
      <w:lang w:bidi="ar-SA"/>
    </w:rPr>
  </w:style>
  <w:style w:type="character" w:customStyle="1" w:styleId="12">
    <w:name w:val="15"/>
    <w:basedOn w:val="8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3">
    <w:name w:val="Unresolved Mention"/>
    <w:basedOn w:val="8"/>
    <w:semiHidden/>
    <w:unhideWhenUsed/>
    <w:uiPriority w:val="99"/>
    <w:rPr>
      <w:color w:val="605E5C"/>
      <w:shd w:val="clear" w:color="auto" w:fill="E1DFDD"/>
    </w:rPr>
  </w:style>
  <w:style w:type="paragraph" w:customStyle="1" w:styleId="14">
    <w:name w:val="列表段落1"/>
    <w:basedOn w:val="1"/>
    <w:semiHidden/>
    <w:qFormat/>
    <w:uiPriority w:val="0"/>
    <w:pPr>
      <w:ind w:firstLine="420" w:firstLineChars="200"/>
    </w:pPr>
    <w:rPr>
      <w:rFonts w:ascii="Calibri" w:hAnsi="Calibri"/>
      <w:szCs w:val="21"/>
      <w:lang w:bidi="th-TH"/>
    </w:rPr>
  </w:style>
  <w:style w:type="character" w:styleId="15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E43C22-AEEF-4D1E-A5C2-902D71965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356</Characters>
  <Lines>2</Lines>
  <Paragraphs>1</Paragraphs>
  <TotalTime>7</TotalTime>
  <ScaleCrop>false</ScaleCrop>
  <LinksUpToDate>false</LinksUpToDate>
  <CharactersWithSpaces>417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2020-08-12T10:29:00Z</dcterms:created>
  <dc:creator>Candy-1</dc:creator>
  <cp:lastModifiedBy>wzy-cp</cp:lastModifiedBy>
  <cp:lastPrinted>2020-07-02T08:19:00Z</cp:lastPrinted>
  <dcterms:modified xsi:type="dcterms:W3CDTF">2020-08-12T13:35:23Z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